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24" w:rsidRPr="001E6324" w:rsidRDefault="00E52A53" w:rsidP="00E52A53">
      <w:pPr>
        <w:spacing w:line="238" w:lineRule="atLeast"/>
        <w:ind w:firstLine="426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E52A53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П</w:t>
      </w:r>
      <w:r w:rsidR="001E6324" w:rsidRPr="001E6324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еречень массовых социально значимых услуг, предоставляемых на территории Кемеровского муниципал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ьного округа в электронном виде: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6"/>
        <w:gridCol w:w="4498"/>
        <w:gridCol w:w="4307"/>
      </w:tblGrid>
      <w:tr w:rsidR="001E6324" w:rsidRPr="001E6324" w:rsidTr="00E52A53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32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п</w:t>
            </w:r>
            <w:proofErr w:type="spellEnd"/>
            <w:proofErr w:type="gramEnd"/>
            <w:r w:rsidRPr="001E632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/</w:t>
            </w:r>
            <w:proofErr w:type="spellStart"/>
            <w:r w:rsidRPr="001E632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 xml:space="preserve">Наименование </w:t>
            </w:r>
            <w:proofErr w:type="gramStart"/>
            <w:r w:rsidRPr="001E632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муниципальной</w:t>
            </w:r>
            <w:proofErr w:type="gramEnd"/>
            <w:r w:rsidRPr="001E632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</w:p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государственной услуги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Ссылка на услугу</w:t>
            </w:r>
          </w:p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на ЕПГУ</w:t>
            </w:r>
          </w:p>
        </w:tc>
      </w:tr>
      <w:tr w:rsidR="001E6324" w:rsidRPr="001E6324" w:rsidTr="00E52A5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bdr w:val="none" w:sz="0" w:space="0" w:color="auto" w:frame="1"/>
              </w:rPr>
              <w:t>Комитет по управлению муниципальным имуществом</w:t>
            </w:r>
          </w:p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bdr w:val="none" w:sz="0" w:space="0" w:color="auto" w:frame="1"/>
              </w:rPr>
              <w:t>Кемеровского муниципального округа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Предоставление земельного участка на торгах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4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https://gosuslugi.ru/600136/1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Выдача разрешения на использование земельных участков и размещение объектов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5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https://gosuslugi.ru/600154/1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Установление сервитута в отношении земельного участка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6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https://gosuslugi.ru/600176/1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7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https://gosuslugi.ru/600141/1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Перераспределение земельных участков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8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https://gosuslugi.ru/600130/1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9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https://gosuslugi.ru/600144/1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10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https://gosuslugi.ru/600241/1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11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https://gosuslugi.ru/600231/1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12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https://gosuslugi.ru/600209/1/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13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https://www.gosuslugi.ru/600452/2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Приватизация жилищного фонда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14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https://www.gosuslugi.ru/600451/1</w:t>
              </w:r>
            </w:hyperlink>
          </w:p>
        </w:tc>
      </w:tr>
      <w:tr w:rsidR="001E6324" w:rsidRPr="001E6324" w:rsidTr="00E52A53">
        <w:trPr>
          <w:trHeight w:val="421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bdr w:val="none" w:sz="0" w:space="0" w:color="auto" w:frame="1"/>
              </w:rPr>
              <w:t>Управление архитектуры и градостроительства АКМО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15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https://gosuslugi.ru/600161/1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16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https://gosuslugi.ru/600156/1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17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https://gosuslugi.ru/600142/1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18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https://gosuslugi.ru/600143/1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19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https://gosuslugi.ru/600168/1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20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https://gosuslugi.ru/600150/1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21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https://gosuslugi.ru/600157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22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https://gosuslugi.ru/600171/1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Направление уведомления о </w:t>
            </w:r>
            <w:proofErr w:type="gramStart"/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планируемых</w:t>
            </w:r>
            <w:proofErr w:type="gramEnd"/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23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https://gosuslugi.ru/600153/1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24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https://gosuslugi.ru/600146/1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25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https://gosuslugi.ru/600148/1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26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https://gosuslugi.ru/600133/1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27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https://gosuslugi.ru/600139/1</w:t>
              </w:r>
            </w:hyperlink>
          </w:p>
        </w:tc>
      </w:tr>
      <w:tr w:rsidR="001E6324" w:rsidRPr="001E6324" w:rsidTr="00E52A53">
        <w:trPr>
          <w:trHeight w:val="379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bdr w:val="none" w:sz="0" w:space="0" w:color="auto" w:frame="1"/>
              </w:rPr>
              <w:t>Управление учета и распределения жилья АКМО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150" w:line="238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28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https://gosuslugi.ru/600208/1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29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https://gosuslugi.ru/600246/1</w:t>
              </w:r>
            </w:hyperlink>
          </w:p>
        </w:tc>
      </w:tr>
      <w:tr w:rsidR="001E6324" w:rsidRPr="001E6324" w:rsidTr="00E52A53">
        <w:trPr>
          <w:trHeight w:val="287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bdr w:val="none" w:sz="0" w:space="0" w:color="auto" w:frame="1"/>
              </w:rPr>
              <w:t>Управление образования АКМО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30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https://gosuslugi.ru/600173/1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Запись на программу дополнительного образования (кружки)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31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https://gosuslugi.ru/600316/1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Запись в дошкольную организацию (детский сад)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32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https://www.gosuslugi.ru/10909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Запись в школу (первый класс)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33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https://www.gosuslugi.ru/600426/1/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Компенсация платы, взимаемой с родителей, за присмотр и уход за детьми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34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</w:rPr>
                <w:t>https://www.gosuslugi.ru/600160/1/</w:t>
              </w:r>
            </w:hyperlink>
          </w:p>
        </w:tc>
      </w:tr>
      <w:tr w:rsidR="001E6324" w:rsidRPr="001E6324" w:rsidTr="00E52A53">
        <w:trPr>
          <w:trHeight w:val="429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bdr w:val="none" w:sz="0" w:space="0" w:color="auto" w:frame="1"/>
              </w:rPr>
              <w:t>Управление социальной защиты населения АКМО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Компенсация расходов по оплате жилого помещения и жилищно-коммунальных услуг отдельным категориям граждан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https://gosuslugi.ru/600175/1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Предоставление субсидий на оплату жилых помещений и коммунальных </w:t>
            </w: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35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  <w:u w:val="single"/>
                </w:rPr>
                <w:t>https://gosuslugi.ru/600177/1</w:t>
              </w:r>
            </w:hyperlink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Установление статуса многодетной семьи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https://gosuslugi.ru/600164/1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https://gosuslugi.ru/600211/1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Назначение пособия на ребёнка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https://gosuslugi.ru/600244/1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Предоставление ежегодной денежной выплаты гражданам, награждённым знаком «Почётный донор России»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https://gosuslugi.ru/600200/2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Присвоение звания «Ветеран труда»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https://www.gosuslugi.ru/600194/1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Оказание государственной социальной помощи малоимущим гражданам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https://gosuslugi.ru/600238/1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Назначение и выплата ежемесячной денежной компенсации расходов по оплате услуг местных телефонных соединений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https://www.gosuslugi.ru/600210/1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Оказание бесплатной протезно-ортопедической помощи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https://www.gosuslugi.ru/600227/1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Предоставление ежемесячной денежной выплаты семьям при рождении (усыновлении/удочерении) третьего ребёнка или последующих детей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https://www.gosuslugi.ru/600198/1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Предоставление отдельным категориям граждан меры социальной поддержки по проезду отдельными видами транспорта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https://www.gosuslugi.ru/600240/1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Предоставление средств (части средств) областного материнского (семейного) капитала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https://www.gosuslugi.ru/600234/1</w:t>
            </w:r>
          </w:p>
        </w:tc>
      </w:tr>
      <w:tr w:rsidR="001E6324" w:rsidRPr="001E6324" w:rsidTr="00E52A53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Признание гражданина </w:t>
            </w:r>
            <w:proofErr w:type="gramStart"/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нуждающимся</w:t>
            </w:r>
            <w:proofErr w:type="gramEnd"/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 </w:t>
            </w:r>
            <w:proofErr w:type="spellStart"/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соцобслуживании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52A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https://www.gosuslugi.ru/600212/1</w:t>
            </w:r>
          </w:p>
        </w:tc>
      </w:tr>
      <w:tr w:rsidR="001E6324" w:rsidRPr="001E6324" w:rsidTr="00E52A5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bdr w:val="none" w:sz="0" w:space="0" w:color="auto" w:frame="1"/>
              </w:rPr>
              <w:t>Отдел опеки и попечительства АКМО</w:t>
            </w:r>
          </w:p>
        </w:tc>
      </w:tr>
      <w:tr w:rsidR="001E6324" w:rsidRPr="001E6324" w:rsidTr="00E52A53">
        <w:trPr>
          <w:trHeight w:val="232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Установление опеки, попечительства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36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  <w:u w:val="single"/>
                </w:rPr>
                <w:t>https://www.gosuslugi.ru/600235/1/</w:t>
              </w:r>
            </w:hyperlink>
          </w:p>
        </w:tc>
      </w:tr>
      <w:tr w:rsidR="001E6324" w:rsidRPr="001E6324" w:rsidTr="00E52A53">
        <w:trPr>
          <w:trHeight w:val="231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1E6324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E63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Назначение ежемесячной выплаты на содержание ребёнка в семье опекуна (попечителя) и приёмной семье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324" w:rsidRPr="001E6324" w:rsidRDefault="002C0ABE" w:rsidP="001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37" w:history="1">
              <w:r w:rsidR="001E6324" w:rsidRPr="00E52A53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  <w:u w:val="single"/>
                </w:rPr>
                <w:t>https://www.gosuslugi.ru/600214/1/</w:t>
              </w:r>
            </w:hyperlink>
          </w:p>
        </w:tc>
      </w:tr>
    </w:tbl>
    <w:p w:rsidR="001E6324" w:rsidRPr="001E6324" w:rsidRDefault="001E6324" w:rsidP="001E6324">
      <w:pPr>
        <w:spacing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1E6324">
        <w:rPr>
          <w:rFonts w:ascii="Arial" w:eastAsia="Times New Roman" w:hAnsi="Arial" w:cs="Arial"/>
          <w:color w:val="6F6B58"/>
          <w:sz w:val="17"/>
          <w:szCs w:val="17"/>
        </w:rPr>
        <w:t>Дата изменения: 28.06.2023 16:01</w:t>
      </w:r>
    </w:p>
    <w:p w:rsidR="00683E6E" w:rsidRDefault="00683E6E"/>
    <w:sectPr w:rsidR="00683E6E" w:rsidSect="002C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324"/>
    <w:rsid w:val="001E6324"/>
    <w:rsid w:val="002C0ABE"/>
    <w:rsid w:val="0034318B"/>
    <w:rsid w:val="0050540D"/>
    <w:rsid w:val="00683E6E"/>
    <w:rsid w:val="008D3867"/>
    <w:rsid w:val="00E5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BE"/>
  </w:style>
  <w:style w:type="paragraph" w:styleId="1">
    <w:name w:val="heading 1"/>
    <w:basedOn w:val="a"/>
    <w:link w:val="10"/>
    <w:uiPriority w:val="9"/>
    <w:qFormat/>
    <w:rsid w:val="001E6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3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6324"/>
  </w:style>
  <w:style w:type="paragraph" w:customStyle="1" w:styleId="default">
    <w:name w:val="default"/>
    <w:basedOn w:val="a"/>
    <w:rsid w:val="001E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0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30/1" TargetMode="External"/><Relationship Id="rId13" Type="http://schemas.openxmlformats.org/officeDocument/2006/relationships/hyperlink" Target="https://www.gosuslugi.ru/600452/2" TargetMode="External"/><Relationship Id="rId18" Type="http://schemas.openxmlformats.org/officeDocument/2006/relationships/hyperlink" Target="https://gosuslugi.ru/600143/1" TargetMode="External"/><Relationship Id="rId26" Type="http://schemas.openxmlformats.org/officeDocument/2006/relationships/hyperlink" Target="https://gosuslugi.ru/600133/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gosuslugi.ru/600157" TargetMode="External"/><Relationship Id="rId34" Type="http://schemas.openxmlformats.org/officeDocument/2006/relationships/hyperlink" Target="https://www.gosuslugi.ru/600160/1/" TargetMode="External"/><Relationship Id="rId7" Type="http://schemas.openxmlformats.org/officeDocument/2006/relationships/hyperlink" Target="https://gosuslugi.ru/600141/1" TargetMode="External"/><Relationship Id="rId12" Type="http://schemas.openxmlformats.org/officeDocument/2006/relationships/hyperlink" Target="https://gosuslugi.ru/600209/1/" TargetMode="External"/><Relationship Id="rId17" Type="http://schemas.openxmlformats.org/officeDocument/2006/relationships/hyperlink" Target="https://gosuslugi.ru/600142/1" TargetMode="External"/><Relationship Id="rId25" Type="http://schemas.openxmlformats.org/officeDocument/2006/relationships/hyperlink" Target="https://gosuslugi.ru/600148/1" TargetMode="External"/><Relationship Id="rId33" Type="http://schemas.openxmlformats.org/officeDocument/2006/relationships/hyperlink" Target="https://www.gosuslugi.ru/600426/1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osuslugi.ru/600156/1" TargetMode="External"/><Relationship Id="rId20" Type="http://schemas.openxmlformats.org/officeDocument/2006/relationships/hyperlink" Target="https://gosuslugi.ru/600150/1" TargetMode="External"/><Relationship Id="rId29" Type="http://schemas.openxmlformats.org/officeDocument/2006/relationships/hyperlink" Target="https://gosuslugi.ru/600246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76/1" TargetMode="External"/><Relationship Id="rId11" Type="http://schemas.openxmlformats.org/officeDocument/2006/relationships/hyperlink" Target="https://gosuslugi.ru/600231/1" TargetMode="External"/><Relationship Id="rId24" Type="http://schemas.openxmlformats.org/officeDocument/2006/relationships/hyperlink" Target="https://gosuslugi.ru/600146/1" TargetMode="External"/><Relationship Id="rId32" Type="http://schemas.openxmlformats.org/officeDocument/2006/relationships/hyperlink" Target="https://www.gosuslugi.ru/10909" TargetMode="External"/><Relationship Id="rId37" Type="http://schemas.openxmlformats.org/officeDocument/2006/relationships/hyperlink" Target="https://www.gosuslugi.ru/600214/1/" TargetMode="External"/><Relationship Id="rId5" Type="http://schemas.openxmlformats.org/officeDocument/2006/relationships/hyperlink" Target="https://gosuslugi.ru/600154/1" TargetMode="External"/><Relationship Id="rId15" Type="http://schemas.openxmlformats.org/officeDocument/2006/relationships/hyperlink" Target="https://gosuslugi.ru/600161/1" TargetMode="External"/><Relationship Id="rId23" Type="http://schemas.openxmlformats.org/officeDocument/2006/relationships/hyperlink" Target="https://gosuslugi.ru/600153/1" TargetMode="External"/><Relationship Id="rId28" Type="http://schemas.openxmlformats.org/officeDocument/2006/relationships/hyperlink" Target="https://gosuslugi.ru/600208/1" TargetMode="External"/><Relationship Id="rId36" Type="http://schemas.openxmlformats.org/officeDocument/2006/relationships/hyperlink" Target="https://www.gosuslugi.ru/600235/1/" TargetMode="External"/><Relationship Id="rId10" Type="http://schemas.openxmlformats.org/officeDocument/2006/relationships/hyperlink" Target="https://gosuslugi.ru/600241/1" TargetMode="External"/><Relationship Id="rId19" Type="http://schemas.openxmlformats.org/officeDocument/2006/relationships/hyperlink" Target="https://gosuslugi.ru/600168/1" TargetMode="External"/><Relationship Id="rId31" Type="http://schemas.openxmlformats.org/officeDocument/2006/relationships/hyperlink" Target="https://gosuslugi.ru/600316/1" TargetMode="External"/><Relationship Id="rId4" Type="http://schemas.openxmlformats.org/officeDocument/2006/relationships/hyperlink" Target="https://gosuslugi.ru/600136/1" TargetMode="External"/><Relationship Id="rId9" Type="http://schemas.openxmlformats.org/officeDocument/2006/relationships/hyperlink" Target="https://gosuslugi.ru/600144/1" TargetMode="External"/><Relationship Id="rId14" Type="http://schemas.openxmlformats.org/officeDocument/2006/relationships/hyperlink" Target="https://www.gosuslugi.ru/600451/1" TargetMode="External"/><Relationship Id="rId22" Type="http://schemas.openxmlformats.org/officeDocument/2006/relationships/hyperlink" Target="https://gosuslugi.ru/600171/1" TargetMode="External"/><Relationship Id="rId27" Type="http://schemas.openxmlformats.org/officeDocument/2006/relationships/hyperlink" Target="https://gosuslugi.ru/600139/1" TargetMode="External"/><Relationship Id="rId30" Type="http://schemas.openxmlformats.org/officeDocument/2006/relationships/hyperlink" Target="https://gosuslugi.ru/600173/1" TargetMode="External"/><Relationship Id="rId35" Type="http://schemas.openxmlformats.org/officeDocument/2006/relationships/hyperlink" Target="https://gosuslugi.ru/600177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УВР</dc:creator>
  <cp:lastModifiedBy>Пользователь</cp:lastModifiedBy>
  <cp:revision>2</cp:revision>
  <cp:lastPrinted>2023-07-06T05:06:00Z</cp:lastPrinted>
  <dcterms:created xsi:type="dcterms:W3CDTF">2023-07-09T10:10:00Z</dcterms:created>
  <dcterms:modified xsi:type="dcterms:W3CDTF">2023-07-09T10:10:00Z</dcterms:modified>
</cp:coreProperties>
</file>